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8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528"/>
        <w:gridCol w:w="5760"/>
      </w:tblGrid>
      <w:tr w:rsidR="00B113D3" w:rsidRPr="00ED4C0C" w:rsidTr="00AF3179">
        <w:tc>
          <w:tcPr>
            <w:tcW w:w="3528" w:type="dxa"/>
          </w:tcPr>
          <w:p w:rsidR="00B113D3" w:rsidRPr="00ED4C0C" w:rsidRDefault="00B113D3" w:rsidP="00AF3179">
            <w:pPr>
              <w:jc w:val="center"/>
              <w:rPr>
                <w:sz w:val="26"/>
              </w:rPr>
            </w:pPr>
            <w:r w:rsidRPr="00ED4C0C">
              <w:rPr>
                <w:sz w:val="26"/>
              </w:rPr>
              <w:t>ĐẠI HỌC HUẾ</w:t>
            </w:r>
          </w:p>
          <w:p w:rsidR="00B113D3" w:rsidRPr="00ED4C0C" w:rsidRDefault="00B113D3" w:rsidP="00AF3179">
            <w:pPr>
              <w:jc w:val="center"/>
              <w:rPr>
                <w:b/>
                <w:sz w:val="26"/>
              </w:rPr>
            </w:pPr>
            <w:r w:rsidRPr="00ED4C0C">
              <w:rPr>
                <w:b/>
                <w:sz w:val="26"/>
              </w:rPr>
              <w:t>TRƯỜNG ĐH KHOA HỌC</w:t>
            </w:r>
          </w:p>
          <w:p w:rsidR="00B113D3" w:rsidRPr="002037DA" w:rsidRDefault="00B113D3" w:rsidP="00AF3179">
            <w:pPr>
              <w:jc w:val="center"/>
              <w:rPr>
                <w:b/>
                <w:sz w:val="26"/>
              </w:rPr>
            </w:pPr>
            <w:r>
              <w:rPr>
                <w:b/>
                <w:noProof/>
                <w:sz w:val="26"/>
              </w:rPr>
              <mc:AlternateContent>
                <mc:Choice Requires="wps">
                  <w:drawing>
                    <wp:anchor distT="0" distB="0" distL="114300" distR="114300" simplePos="0" relativeHeight="251659264" behindDoc="0" locked="0" layoutInCell="1" allowOverlap="1" wp14:anchorId="670263E1" wp14:editId="61BE9D68">
                      <wp:simplePos x="0" y="0"/>
                      <wp:positionH relativeFrom="column">
                        <wp:posOffset>685800</wp:posOffset>
                      </wp:positionH>
                      <wp:positionV relativeFrom="paragraph">
                        <wp:posOffset>77470</wp:posOffset>
                      </wp:positionV>
                      <wp:extent cx="685800" cy="0"/>
                      <wp:effectExtent l="5080" t="12065" r="1397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1pt" to="10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"/>
                  </w:pict>
                </mc:Fallback>
              </mc:AlternateContent>
            </w:r>
          </w:p>
        </w:tc>
        <w:tc>
          <w:tcPr>
            <w:tcW w:w="5760" w:type="dxa"/>
          </w:tcPr>
          <w:p w:rsidR="00B113D3" w:rsidRPr="00ED4C0C" w:rsidRDefault="00B113D3" w:rsidP="00AF3179">
            <w:pPr>
              <w:jc w:val="center"/>
              <w:rPr>
                <w:b/>
                <w:sz w:val="26"/>
              </w:rPr>
            </w:pPr>
            <w:r w:rsidRPr="00ED4C0C">
              <w:rPr>
                <w:b/>
                <w:sz w:val="26"/>
              </w:rPr>
              <w:t xml:space="preserve">CỘNG HÒA XÃ HỘI CHỦ NGHĨA VIỆT </w:t>
            </w:r>
            <w:smartTag w:uri="urn:schemas-microsoft-com:office:smarttags" w:element="place">
              <w:smartTag w:uri="urn:schemas-microsoft-com:office:smarttags" w:element="country-region">
                <w:r w:rsidRPr="00ED4C0C">
                  <w:rPr>
                    <w:b/>
                    <w:sz w:val="26"/>
                  </w:rPr>
                  <w:t>NAM</w:t>
                </w:r>
              </w:smartTag>
            </w:smartTag>
          </w:p>
          <w:p w:rsidR="00B113D3" w:rsidRPr="00ED4C0C" w:rsidRDefault="00B113D3" w:rsidP="00AF3179">
            <w:pPr>
              <w:jc w:val="center"/>
              <w:rPr>
                <w:b/>
                <w:sz w:val="26"/>
              </w:rPr>
            </w:pPr>
            <w:r w:rsidRPr="00ED4C0C">
              <w:rPr>
                <w:b/>
                <w:sz w:val="26"/>
              </w:rPr>
              <w:t>Độc lập - Tự do - Hạnh phúc</w:t>
            </w:r>
          </w:p>
          <w:p w:rsidR="00B113D3" w:rsidRPr="00ED4C0C" w:rsidRDefault="00B113D3" w:rsidP="00AF3179">
            <w:pPr>
              <w:jc w:val="center"/>
              <w:rPr>
                <w:b/>
                <w:sz w:val="26"/>
              </w:rPr>
            </w:pPr>
            <w:r w:rsidRPr="00ED4C0C">
              <w:rPr>
                <w:b/>
                <w:noProof/>
                <w:sz w:val="26"/>
              </w:rPr>
              <mc:AlternateContent>
                <mc:Choice Requires="wps">
                  <w:drawing>
                    <wp:anchor distT="0" distB="0" distL="114300" distR="114300" simplePos="0" relativeHeight="251660288" behindDoc="0" locked="0" layoutInCell="1" allowOverlap="1" wp14:anchorId="68A9837C" wp14:editId="4A260AAE">
                      <wp:simplePos x="0" y="0"/>
                      <wp:positionH relativeFrom="column">
                        <wp:posOffset>845820</wp:posOffset>
                      </wp:positionH>
                      <wp:positionV relativeFrom="paragraph">
                        <wp:posOffset>77470</wp:posOffset>
                      </wp:positionV>
                      <wp:extent cx="1828800" cy="0"/>
                      <wp:effectExtent l="5080" t="12065" r="1397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1pt" to="210.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"/>
                  </w:pict>
                </mc:Fallback>
              </mc:AlternateContent>
            </w:r>
          </w:p>
        </w:tc>
      </w:tr>
    </w:tbl>
    <w:p w:rsidR="00B113D3" w:rsidRPr="003A2551" w:rsidRDefault="00B113D3" w:rsidP="00B113D3">
      <w:pPr>
        <w:ind w:firstLine="720"/>
      </w:pPr>
      <w:r w:rsidRPr="00E0314B">
        <w:t>Số:</w:t>
      </w:r>
      <w:r w:rsidR="002B63DA">
        <w:t xml:space="preserve"> 240</w:t>
      </w:r>
      <w:r w:rsidRPr="00E0314B">
        <w:t>/QĐ-ĐHKH</w:t>
      </w:r>
      <w:r>
        <w:t xml:space="preserve">     </w:t>
      </w:r>
      <w:r>
        <w:tab/>
        <w:t xml:space="preserve">     </w:t>
      </w:r>
      <w:r>
        <w:tab/>
        <w:t xml:space="preserve">    </w:t>
      </w:r>
      <w:r w:rsidRPr="00ED4C0C">
        <w:rPr>
          <w:i/>
        </w:rPr>
        <w:t>Thừa Thiên Huế, ngày</w:t>
      </w:r>
      <w:r w:rsidR="002B63DA">
        <w:rPr>
          <w:i/>
        </w:rPr>
        <w:t xml:space="preserve"> 1</w:t>
      </w:r>
      <w:bookmarkStart w:id="0" w:name="_GoBack"/>
      <w:bookmarkEnd w:id="0"/>
      <w:r w:rsidR="002B63DA">
        <w:rPr>
          <w:i/>
        </w:rPr>
        <w:t>8</w:t>
      </w:r>
      <w:r w:rsidRPr="00ED4C0C">
        <w:rPr>
          <w:i/>
        </w:rPr>
        <w:t xml:space="preserve"> tháng </w:t>
      </w:r>
      <w:r>
        <w:rPr>
          <w:i/>
        </w:rPr>
        <w:t xml:space="preserve">10 </w:t>
      </w:r>
      <w:r w:rsidRPr="00ED4C0C">
        <w:rPr>
          <w:i/>
        </w:rPr>
        <w:t xml:space="preserve"> năm 201</w:t>
      </w:r>
      <w:r>
        <w:rPr>
          <w:i/>
        </w:rPr>
        <w:t>9</w:t>
      </w:r>
    </w:p>
    <w:p w:rsidR="00B113D3" w:rsidRDefault="00B113D3" w:rsidP="00B113D3">
      <w:pPr>
        <w:rPr>
          <w:b/>
        </w:rPr>
      </w:pPr>
      <w:r>
        <w:rPr>
          <w:b/>
        </w:rPr>
        <w:tab/>
      </w:r>
      <w:r>
        <w:rPr>
          <w:b/>
        </w:rPr>
        <w:tab/>
      </w:r>
      <w:r>
        <w:rPr>
          <w:b/>
        </w:rPr>
        <w:tab/>
      </w:r>
      <w:r>
        <w:rPr>
          <w:b/>
        </w:rPr>
        <w:tab/>
      </w:r>
      <w:r>
        <w:rPr>
          <w:b/>
        </w:rPr>
        <w:tab/>
      </w:r>
      <w:r>
        <w:rPr>
          <w:b/>
        </w:rPr>
        <w:tab/>
      </w:r>
      <w:r>
        <w:rPr>
          <w:b/>
        </w:rPr>
        <w:tab/>
      </w:r>
    </w:p>
    <w:p w:rsidR="00B113D3" w:rsidRPr="00200C6A" w:rsidRDefault="00B113D3" w:rsidP="00B113D3">
      <w:pPr>
        <w:jc w:val="center"/>
        <w:rPr>
          <w:b/>
          <w:sz w:val="28"/>
          <w:szCs w:val="28"/>
        </w:rPr>
      </w:pPr>
      <w:r w:rsidRPr="00200C6A">
        <w:rPr>
          <w:b/>
          <w:sz w:val="28"/>
          <w:szCs w:val="28"/>
        </w:rPr>
        <w:t>QUYẾT ĐỊNH</w:t>
      </w:r>
    </w:p>
    <w:p w:rsidR="00B113D3" w:rsidRPr="00200C6A" w:rsidRDefault="00B113D3" w:rsidP="00B113D3">
      <w:pPr>
        <w:jc w:val="center"/>
        <w:rPr>
          <w:b/>
          <w:sz w:val="26"/>
          <w:szCs w:val="26"/>
        </w:rPr>
      </w:pPr>
      <w:r w:rsidRPr="00200C6A">
        <w:rPr>
          <w:b/>
          <w:sz w:val="26"/>
          <w:szCs w:val="26"/>
        </w:rPr>
        <w:t>V/v: thành lập Hội đồng xét tốt nghiệp cao học và nghiên cứu sinh</w:t>
      </w:r>
      <w:r>
        <w:rPr>
          <w:b/>
          <w:sz w:val="26"/>
          <w:szCs w:val="26"/>
        </w:rPr>
        <w:t xml:space="preserve"> đợt 2/2019</w:t>
      </w:r>
    </w:p>
    <w:p w:rsidR="00B113D3" w:rsidRPr="00A013EB" w:rsidRDefault="00B113D3" w:rsidP="00B113D3">
      <w:pPr>
        <w:jc w:val="center"/>
        <w:rPr>
          <w:b/>
        </w:rPr>
      </w:pPr>
      <w:r>
        <w:rPr>
          <w:b/>
          <w:noProof/>
        </w:rPr>
        <mc:AlternateContent>
          <mc:Choice Requires="wps">
            <w:drawing>
              <wp:anchor distT="0" distB="0" distL="114300" distR="114300" simplePos="0" relativeHeight="251661312" behindDoc="0" locked="0" layoutInCell="1" allowOverlap="1" wp14:anchorId="29FE757F" wp14:editId="21EE5D49">
                <wp:simplePos x="0" y="0"/>
                <wp:positionH relativeFrom="column">
                  <wp:posOffset>2697480</wp:posOffset>
                </wp:positionH>
                <wp:positionV relativeFrom="paragraph">
                  <wp:posOffset>52705</wp:posOffset>
                </wp:positionV>
                <wp:extent cx="1295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2.4pt,4.15pt" to="314.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" strokecolor="#4579b8 [3044]"/>
            </w:pict>
          </mc:Fallback>
        </mc:AlternateContent>
      </w:r>
    </w:p>
    <w:p w:rsidR="00B113D3" w:rsidRPr="003A2551" w:rsidRDefault="00B113D3" w:rsidP="00B113D3">
      <w:pPr>
        <w:jc w:val="center"/>
        <w:rPr>
          <w:b/>
        </w:rPr>
      </w:pPr>
      <w:r w:rsidRPr="003A2551">
        <w:rPr>
          <w:b/>
        </w:rPr>
        <w:t xml:space="preserve">HIỆU TRƯỞNG TRƯỜNG ĐẠI HỌC KHOA HỌC </w:t>
      </w:r>
    </w:p>
    <w:p w:rsidR="00B113D3" w:rsidRPr="00535574" w:rsidRDefault="00B113D3" w:rsidP="00B113D3">
      <w:pPr>
        <w:spacing w:before="60" w:after="60"/>
        <w:ind w:firstLine="720"/>
        <w:jc w:val="both"/>
        <w:rPr>
          <w:sz w:val="26"/>
          <w:szCs w:val="26"/>
        </w:rPr>
      </w:pPr>
      <w:r w:rsidRPr="00535574">
        <w:rPr>
          <w:sz w:val="26"/>
          <w:szCs w:val="26"/>
        </w:rPr>
        <w:t>Căn cứ Nghị định số 30/CP ngày 04 tháng 04 năm 1994 của Chính phủ về việc thành lập Đại học Huế và Thông tư số 08/2014/TT-BGD ĐT, ngày 20 tháng 3 năm 2014 của Bộ trưởng Bộ Giáo dục và Đào tạo về việc ban hành Quy chế tổ chức và hoạt động của Đại học vùng và các cơ sở giáo dục đại học thành viên;</w:t>
      </w:r>
    </w:p>
    <w:p w:rsidR="00B113D3" w:rsidRPr="00535574" w:rsidRDefault="00B113D3" w:rsidP="00B113D3">
      <w:pPr>
        <w:spacing w:before="60" w:after="60"/>
        <w:ind w:firstLine="720"/>
        <w:jc w:val="both"/>
        <w:rPr>
          <w:sz w:val="26"/>
          <w:szCs w:val="26"/>
        </w:rPr>
      </w:pPr>
      <w:r w:rsidRPr="00535574">
        <w:rPr>
          <w:sz w:val="26"/>
          <w:szCs w:val="26"/>
        </w:rPr>
        <w:t>Căn cứ Quyết định số 1973/QĐ-ĐHH ngày 31 tháng 10 năm 2014 của Đại học Huế về việc bổ nhiệm Hiệu trưởng Trường Đại học Khoa học – Đại học Huế nhiệm kỳ 2014 - 2019;</w:t>
      </w:r>
    </w:p>
    <w:p w:rsidR="00B113D3" w:rsidRPr="00535574" w:rsidRDefault="00B113D3" w:rsidP="00B113D3">
      <w:pPr>
        <w:spacing w:before="60" w:after="60"/>
        <w:ind w:firstLine="720"/>
        <w:jc w:val="both"/>
        <w:rPr>
          <w:sz w:val="26"/>
          <w:szCs w:val="26"/>
        </w:rPr>
      </w:pPr>
      <w:r w:rsidRPr="00535574">
        <w:rPr>
          <w:sz w:val="26"/>
          <w:szCs w:val="26"/>
        </w:rPr>
        <w:t>Căn cứ Quyết định 1389/QĐ-ĐHH, ngày 10 tháng 7 năm 2014 của Giám đốc Đại học Huế về việc ban hành Quy định nhiệm vụ, quyền hạn của Đại học Huế, các trường đại học thành viên và đơn vị trực thuộc và Quyết định số 489/QĐ-ĐHKH, ngày 30 tháng 10 năm 2015 của Hiệu trưởng trường Đại học Khoa học -  Đại học Huế về việc ban hành quy chế tổ chức và hoạt động của Trường Đại học Khoa học – Đại học Huế;</w:t>
      </w:r>
    </w:p>
    <w:p w:rsidR="00B113D3" w:rsidRPr="00535574" w:rsidRDefault="00B113D3" w:rsidP="00B113D3">
      <w:pPr>
        <w:spacing w:before="60" w:after="60"/>
        <w:ind w:firstLine="720"/>
        <w:jc w:val="both"/>
        <w:rPr>
          <w:sz w:val="26"/>
          <w:szCs w:val="26"/>
        </w:rPr>
      </w:pPr>
      <w:r w:rsidRPr="00535574">
        <w:rPr>
          <w:sz w:val="26"/>
          <w:szCs w:val="26"/>
        </w:rPr>
        <w:t>Căn cứ Quy chế đào tạo trình độ thạc sĩ ban hành kèm theo Thông tư số 15/2014/TT-BGDĐT ngày 15/5/2014 Ban hành Quy chế Đào tạo trình độ thạc sĩ của Bộ Giáo dục và Đào tạo;</w:t>
      </w:r>
    </w:p>
    <w:p w:rsidR="00B113D3" w:rsidRDefault="00B113D3" w:rsidP="00B113D3">
      <w:pPr>
        <w:spacing w:before="60" w:after="60"/>
        <w:jc w:val="both"/>
        <w:rPr>
          <w:sz w:val="26"/>
          <w:szCs w:val="26"/>
        </w:rPr>
      </w:pPr>
      <w:r w:rsidRPr="00535574">
        <w:rPr>
          <w:sz w:val="26"/>
          <w:szCs w:val="26"/>
        </w:rPr>
        <w:t xml:space="preserve"> </w:t>
      </w:r>
      <w:r w:rsidRPr="00535574">
        <w:rPr>
          <w:sz w:val="26"/>
          <w:szCs w:val="26"/>
        </w:rPr>
        <w:tab/>
        <w:t xml:space="preserve">Theo đề nghị của </w:t>
      </w:r>
      <w:r>
        <w:rPr>
          <w:sz w:val="26"/>
          <w:szCs w:val="26"/>
        </w:rPr>
        <w:t>Ông</w:t>
      </w:r>
      <w:r w:rsidRPr="00535574">
        <w:rPr>
          <w:sz w:val="26"/>
          <w:szCs w:val="26"/>
        </w:rPr>
        <w:t xml:space="preserve"> Trưởng Phòng Đào tạo Sau đại học,</w:t>
      </w:r>
    </w:p>
    <w:p w:rsidR="00B113D3" w:rsidRDefault="00B113D3" w:rsidP="00B113D3">
      <w:pPr>
        <w:jc w:val="center"/>
        <w:rPr>
          <w:b/>
          <w:sz w:val="28"/>
        </w:rPr>
      </w:pPr>
      <w:r w:rsidRPr="003A2551">
        <w:rPr>
          <w:b/>
          <w:sz w:val="28"/>
        </w:rPr>
        <w:t>QUYẾT ĐỊNH</w:t>
      </w:r>
      <w:r>
        <w:rPr>
          <w:b/>
          <w:sz w:val="28"/>
        </w:rPr>
        <w:t>:</w:t>
      </w:r>
    </w:p>
    <w:p w:rsidR="00B113D3" w:rsidRPr="00200C6A" w:rsidRDefault="00B113D3" w:rsidP="00B113D3">
      <w:pPr>
        <w:spacing w:line="360" w:lineRule="auto"/>
        <w:ind w:firstLine="720"/>
        <w:jc w:val="both"/>
        <w:rPr>
          <w:sz w:val="26"/>
          <w:szCs w:val="26"/>
        </w:rPr>
      </w:pPr>
      <w:r w:rsidRPr="00200C6A">
        <w:rPr>
          <w:b/>
          <w:sz w:val="26"/>
          <w:szCs w:val="26"/>
        </w:rPr>
        <w:t xml:space="preserve">Điều 1. </w:t>
      </w:r>
      <w:r w:rsidRPr="00200C6A">
        <w:rPr>
          <w:sz w:val="26"/>
          <w:szCs w:val="26"/>
        </w:rPr>
        <w:t xml:space="preserve">Thành lập </w:t>
      </w:r>
      <w:r>
        <w:rPr>
          <w:sz w:val="26"/>
          <w:szCs w:val="26"/>
        </w:rPr>
        <w:t>Hội đồng xét tốt nghiệp cao học</w:t>
      </w:r>
      <w:r w:rsidRPr="00200C6A">
        <w:rPr>
          <w:sz w:val="26"/>
          <w:szCs w:val="26"/>
        </w:rPr>
        <w:t xml:space="preserve"> và nghiên cứu sinh </w:t>
      </w:r>
      <w:r>
        <w:rPr>
          <w:sz w:val="26"/>
          <w:szCs w:val="26"/>
        </w:rPr>
        <w:t xml:space="preserve">đợt 2/2019 </w:t>
      </w:r>
      <w:r w:rsidRPr="00200C6A">
        <w:rPr>
          <w:sz w:val="26"/>
          <w:szCs w:val="26"/>
        </w:rPr>
        <w:t>gồm các thành viên có tên sau:</w:t>
      </w:r>
    </w:p>
    <w:p w:rsidR="00B113D3" w:rsidRPr="00200C6A" w:rsidRDefault="00B113D3" w:rsidP="00B113D3">
      <w:pPr>
        <w:pStyle w:val="ListParagraph"/>
        <w:numPr>
          <w:ilvl w:val="0"/>
          <w:numId w:val="1"/>
        </w:numPr>
        <w:spacing w:line="360" w:lineRule="auto"/>
        <w:jc w:val="both"/>
        <w:rPr>
          <w:sz w:val="26"/>
          <w:szCs w:val="26"/>
        </w:rPr>
      </w:pPr>
      <w:r w:rsidRPr="00200C6A">
        <w:rPr>
          <w:sz w:val="26"/>
          <w:szCs w:val="26"/>
        </w:rPr>
        <w:t>PGS.TS. Hoàng Văn Hiển, Hiệu trưởng – Chủ tịch</w:t>
      </w:r>
    </w:p>
    <w:p w:rsidR="00B113D3" w:rsidRPr="00200C6A" w:rsidRDefault="00B113D3" w:rsidP="00B113D3">
      <w:pPr>
        <w:numPr>
          <w:ilvl w:val="0"/>
          <w:numId w:val="1"/>
        </w:numPr>
        <w:spacing w:line="360" w:lineRule="auto"/>
        <w:jc w:val="both"/>
        <w:rPr>
          <w:sz w:val="26"/>
          <w:szCs w:val="26"/>
        </w:rPr>
      </w:pPr>
      <w:r w:rsidRPr="00200C6A">
        <w:rPr>
          <w:sz w:val="26"/>
          <w:szCs w:val="26"/>
        </w:rPr>
        <w:t>PGS.TS. Võ Thanh Tùng, Phó Hiệu trưởng – P. Chủ tịch</w:t>
      </w:r>
    </w:p>
    <w:p w:rsidR="00B113D3" w:rsidRPr="00200C6A" w:rsidRDefault="00B113D3" w:rsidP="00B113D3">
      <w:pPr>
        <w:numPr>
          <w:ilvl w:val="0"/>
          <w:numId w:val="1"/>
        </w:numPr>
        <w:spacing w:line="360" w:lineRule="auto"/>
        <w:jc w:val="both"/>
        <w:rPr>
          <w:sz w:val="26"/>
          <w:szCs w:val="26"/>
        </w:rPr>
      </w:pPr>
      <w:r w:rsidRPr="00200C6A">
        <w:rPr>
          <w:sz w:val="26"/>
          <w:szCs w:val="26"/>
        </w:rPr>
        <w:t>ThS. Lê Duy Sơn, Trưởng Phòng KHTC - CSVC, Uỷ viên</w:t>
      </w:r>
    </w:p>
    <w:p w:rsidR="00B113D3" w:rsidRPr="00200C6A" w:rsidRDefault="00B113D3" w:rsidP="00B113D3">
      <w:pPr>
        <w:numPr>
          <w:ilvl w:val="0"/>
          <w:numId w:val="1"/>
        </w:numPr>
        <w:spacing w:line="360" w:lineRule="auto"/>
        <w:jc w:val="both"/>
        <w:rPr>
          <w:sz w:val="26"/>
          <w:szCs w:val="26"/>
        </w:rPr>
      </w:pPr>
      <w:r w:rsidRPr="00200C6A">
        <w:rPr>
          <w:sz w:val="26"/>
          <w:szCs w:val="26"/>
        </w:rPr>
        <w:t>ThS. Đỗ Diên, Trưởng Phòng KTĐBCL, Ủy viên</w:t>
      </w:r>
    </w:p>
    <w:p w:rsidR="00B113D3" w:rsidRPr="00200C6A" w:rsidRDefault="00B113D3" w:rsidP="00B113D3">
      <w:pPr>
        <w:numPr>
          <w:ilvl w:val="0"/>
          <w:numId w:val="1"/>
        </w:numPr>
        <w:spacing w:line="360" w:lineRule="auto"/>
        <w:jc w:val="both"/>
        <w:rPr>
          <w:sz w:val="26"/>
          <w:szCs w:val="26"/>
        </w:rPr>
      </w:pPr>
      <w:r w:rsidRPr="00200C6A">
        <w:rPr>
          <w:sz w:val="26"/>
          <w:szCs w:val="26"/>
        </w:rPr>
        <w:t>TS. Hoàng Đình Trung, P.Trưởng Phòng ĐT SĐH, Uỷ viên</w:t>
      </w:r>
    </w:p>
    <w:p w:rsidR="00B113D3" w:rsidRPr="00200C6A" w:rsidRDefault="00B113D3" w:rsidP="00B113D3">
      <w:pPr>
        <w:numPr>
          <w:ilvl w:val="0"/>
          <w:numId w:val="1"/>
        </w:numPr>
        <w:spacing w:line="360" w:lineRule="auto"/>
        <w:jc w:val="both"/>
        <w:rPr>
          <w:sz w:val="26"/>
          <w:szCs w:val="26"/>
        </w:rPr>
      </w:pPr>
      <w:r w:rsidRPr="00200C6A">
        <w:rPr>
          <w:sz w:val="26"/>
          <w:szCs w:val="26"/>
        </w:rPr>
        <w:t>ThS. Võ Đăng Thùy Nhi, Chuyên viên Phòng ĐT SĐH, Ủy viên</w:t>
      </w:r>
    </w:p>
    <w:p w:rsidR="00B113D3" w:rsidRPr="00200C6A" w:rsidRDefault="00B113D3" w:rsidP="00B113D3">
      <w:pPr>
        <w:numPr>
          <w:ilvl w:val="0"/>
          <w:numId w:val="1"/>
        </w:numPr>
        <w:spacing w:line="360" w:lineRule="auto"/>
        <w:jc w:val="both"/>
        <w:rPr>
          <w:sz w:val="26"/>
          <w:szCs w:val="26"/>
        </w:rPr>
      </w:pPr>
      <w:r w:rsidRPr="00200C6A">
        <w:rPr>
          <w:sz w:val="26"/>
          <w:szCs w:val="26"/>
        </w:rPr>
        <w:t>CN. Nguyễn Thị Thúy Hằng, Kế toán trưởng, Ủy viên</w:t>
      </w:r>
    </w:p>
    <w:p w:rsidR="00B113D3" w:rsidRPr="00200C6A" w:rsidRDefault="00B113D3" w:rsidP="00B113D3">
      <w:pPr>
        <w:spacing w:line="360" w:lineRule="auto"/>
        <w:ind w:firstLine="720"/>
        <w:jc w:val="both"/>
        <w:rPr>
          <w:sz w:val="26"/>
          <w:szCs w:val="26"/>
        </w:rPr>
      </w:pPr>
      <w:r w:rsidRPr="00200C6A">
        <w:rPr>
          <w:b/>
          <w:sz w:val="26"/>
          <w:szCs w:val="26"/>
        </w:rPr>
        <w:t xml:space="preserve">Điều 2. </w:t>
      </w:r>
      <w:r w:rsidRPr="00200C6A">
        <w:rPr>
          <w:sz w:val="26"/>
          <w:szCs w:val="26"/>
        </w:rPr>
        <w:t>Hội đồng</w:t>
      </w:r>
      <w:r w:rsidRPr="00200C6A">
        <w:rPr>
          <w:b/>
          <w:sz w:val="26"/>
          <w:szCs w:val="26"/>
        </w:rPr>
        <w:t xml:space="preserve"> </w:t>
      </w:r>
      <w:r w:rsidRPr="00200C6A">
        <w:rPr>
          <w:sz w:val="26"/>
          <w:szCs w:val="26"/>
        </w:rPr>
        <w:t>thực hiện nhiệm vụ theo Quy chế đào tạo trình độ thạc sĩ và tiến sĩ. Sau khi hoàn thành nhiệm vụ, Hội đồng tự giải thể .</w:t>
      </w:r>
    </w:p>
    <w:p w:rsidR="00B113D3" w:rsidRPr="00FE183F" w:rsidRDefault="00B113D3" w:rsidP="00B113D3">
      <w:pPr>
        <w:tabs>
          <w:tab w:val="left" w:pos="720"/>
        </w:tabs>
        <w:spacing w:line="360" w:lineRule="auto"/>
        <w:jc w:val="both"/>
        <w:rPr>
          <w:sz w:val="26"/>
          <w:szCs w:val="26"/>
        </w:rPr>
      </w:pPr>
      <w:r w:rsidRPr="00200C6A">
        <w:rPr>
          <w:b/>
          <w:sz w:val="26"/>
          <w:szCs w:val="26"/>
        </w:rPr>
        <w:tab/>
        <w:t xml:space="preserve">Điều 3. </w:t>
      </w:r>
      <w:r w:rsidRPr="00200C6A">
        <w:rPr>
          <w:sz w:val="26"/>
          <w:szCs w:val="26"/>
        </w:rPr>
        <w:t>Các cán bộ có tên tại Điều 1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428"/>
        <w:gridCol w:w="4428"/>
      </w:tblGrid>
      <w:tr w:rsidR="00B113D3" w:rsidTr="00AF3179">
        <w:tc>
          <w:tcPr>
            <w:tcW w:w="4428" w:type="dxa"/>
          </w:tcPr>
          <w:p w:rsidR="00B113D3" w:rsidRPr="003A2551" w:rsidRDefault="00B113D3" w:rsidP="00AF3179">
            <w:pPr>
              <w:jc w:val="both"/>
              <w:rPr>
                <w:sz w:val="22"/>
                <w:szCs w:val="22"/>
              </w:rPr>
            </w:pPr>
            <w:r>
              <w:rPr>
                <w:b/>
                <w:i/>
                <w:sz w:val="22"/>
                <w:szCs w:val="22"/>
              </w:rPr>
              <w:t xml:space="preserve"> </w:t>
            </w:r>
            <w:r w:rsidRPr="00674D82">
              <w:rPr>
                <w:b/>
                <w:i/>
                <w:sz w:val="22"/>
                <w:szCs w:val="22"/>
              </w:rPr>
              <w:t>Nơi nhận</w:t>
            </w:r>
            <w:r w:rsidRPr="003A2551">
              <w:rPr>
                <w:sz w:val="22"/>
                <w:szCs w:val="22"/>
              </w:rPr>
              <w:t>:</w:t>
            </w:r>
          </w:p>
          <w:p w:rsidR="00B113D3" w:rsidRPr="00ED4C0C" w:rsidRDefault="00B113D3" w:rsidP="00AF3179">
            <w:pPr>
              <w:jc w:val="both"/>
              <w:rPr>
                <w:sz w:val="22"/>
                <w:szCs w:val="22"/>
              </w:rPr>
            </w:pPr>
            <w:r w:rsidRPr="003A2551">
              <w:rPr>
                <w:sz w:val="22"/>
                <w:szCs w:val="22"/>
              </w:rPr>
              <w:t>-</w:t>
            </w:r>
            <w:r w:rsidRPr="00ED4C0C">
              <w:rPr>
                <w:sz w:val="22"/>
                <w:szCs w:val="22"/>
              </w:rPr>
              <w:t>Như điều 3</w:t>
            </w:r>
            <w:r>
              <w:rPr>
                <w:sz w:val="22"/>
                <w:szCs w:val="22"/>
              </w:rPr>
              <w:t>;</w:t>
            </w:r>
          </w:p>
          <w:p w:rsidR="00B113D3" w:rsidRDefault="00B113D3" w:rsidP="00AF3179">
            <w:pPr>
              <w:jc w:val="both"/>
              <w:rPr>
                <w:b/>
              </w:rPr>
            </w:pPr>
            <w:r w:rsidRPr="00ED4C0C">
              <w:rPr>
                <w:sz w:val="22"/>
                <w:szCs w:val="22"/>
              </w:rPr>
              <w:t>-Lưu VT, SĐH</w:t>
            </w:r>
            <w:r>
              <w:rPr>
                <w:sz w:val="22"/>
                <w:szCs w:val="22"/>
              </w:rPr>
              <w:t>.</w:t>
            </w:r>
          </w:p>
          <w:p w:rsidR="00B113D3" w:rsidRDefault="00B113D3" w:rsidP="00AF3179">
            <w:pPr>
              <w:jc w:val="both"/>
              <w:rPr>
                <w:b/>
              </w:rPr>
            </w:pPr>
          </w:p>
          <w:p w:rsidR="00B113D3" w:rsidRPr="003A4A46" w:rsidRDefault="00B113D3" w:rsidP="00AF3179">
            <w:pPr>
              <w:jc w:val="both"/>
              <w:rPr>
                <w:b/>
                <w:i/>
                <w:sz w:val="22"/>
                <w:szCs w:val="22"/>
              </w:rPr>
            </w:pPr>
          </w:p>
        </w:tc>
        <w:tc>
          <w:tcPr>
            <w:tcW w:w="4428" w:type="dxa"/>
          </w:tcPr>
          <w:p w:rsidR="00B113D3" w:rsidRPr="00200C6A" w:rsidRDefault="00B113D3" w:rsidP="00AF3179">
            <w:pPr>
              <w:jc w:val="center"/>
              <w:rPr>
                <w:b/>
                <w:sz w:val="26"/>
                <w:szCs w:val="26"/>
              </w:rPr>
            </w:pPr>
            <w:r w:rsidRPr="00200C6A">
              <w:rPr>
                <w:b/>
                <w:sz w:val="26"/>
                <w:szCs w:val="26"/>
              </w:rPr>
              <w:lastRenderedPageBreak/>
              <w:t>HIỆU TRƯỞNG</w:t>
            </w:r>
          </w:p>
          <w:p w:rsidR="00B113D3" w:rsidRPr="00200C6A" w:rsidRDefault="00B113D3" w:rsidP="00AF3179">
            <w:pPr>
              <w:jc w:val="center"/>
              <w:rPr>
                <w:b/>
                <w:sz w:val="26"/>
                <w:szCs w:val="26"/>
              </w:rPr>
            </w:pPr>
          </w:p>
          <w:p w:rsidR="00B113D3" w:rsidRDefault="00FE183F" w:rsidP="00AF3179">
            <w:pPr>
              <w:jc w:val="center"/>
              <w:rPr>
                <w:b/>
              </w:rPr>
            </w:pPr>
            <w:r>
              <w:rPr>
                <w:b/>
              </w:rPr>
              <w:t>(đã ký và đóng dấu)</w:t>
            </w:r>
          </w:p>
          <w:p w:rsidR="00B113D3" w:rsidRPr="003A2551" w:rsidRDefault="00B113D3" w:rsidP="00AF3179">
            <w:pPr>
              <w:jc w:val="center"/>
              <w:rPr>
                <w:b/>
              </w:rPr>
            </w:pPr>
          </w:p>
          <w:p w:rsidR="00B113D3" w:rsidRDefault="00B113D3" w:rsidP="00AF3179">
            <w:pPr>
              <w:jc w:val="center"/>
              <w:rPr>
                <w:b/>
              </w:rPr>
            </w:pPr>
          </w:p>
          <w:p w:rsidR="00B113D3" w:rsidRPr="00200C6A" w:rsidRDefault="00B113D3" w:rsidP="00AF3179">
            <w:pPr>
              <w:jc w:val="center"/>
              <w:rPr>
                <w:b/>
                <w:sz w:val="26"/>
                <w:szCs w:val="26"/>
              </w:rPr>
            </w:pPr>
            <w:r w:rsidRPr="00200C6A">
              <w:rPr>
                <w:b/>
                <w:sz w:val="26"/>
                <w:szCs w:val="26"/>
              </w:rPr>
              <w:t>PGS.TS. HOÀNG VĂN HIỂN</w:t>
            </w:r>
          </w:p>
        </w:tc>
      </w:tr>
    </w:tbl>
    <w:p w:rsidR="00FC067F" w:rsidRDefault="002B63DA"/>
    <w:sectPr w:rsidR="00FC067F" w:rsidSect="00B113D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63582"/>
    <w:multiLevelType w:val="hybridMultilevel"/>
    <w:tmpl w:val="A25E7410"/>
    <w:lvl w:ilvl="0" w:tplc="ECBC7030">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D3"/>
    <w:rsid w:val="002B63DA"/>
    <w:rsid w:val="0050016D"/>
    <w:rsid w:val="00B113D3"/>
    <w:rsid w:val="00CF1C6F"/>
    <w:rsid w:val="00FE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3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3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 VS10 X64</dc:creator>
  <cp:lastModifiedBy>Admin</cp:lastModifiedBy>
  <cp:revision>3</cp:revision>
  <dcterms:created xsi:type="dcterms:W3CDTF">2019-10-18T09:43:00Z</dcterms:created>
  <dcterms:modified xsi:type="dcterms:W3CDTF">2019-10-18T09:45:00Z</dcterms:modified>
</cp:coreProperties>
</file>